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28"/>
          <w:szCs w:val="28"/>
        </w:rPr>
      </w:pPr>
      <w:r>
        <w:rPr>
          <w:rFonts w:ascii="Times New Roman" w:hAnsi="Times New Roman" w:cs="Times New Roman" w:eastAsia="Arial Unicode MS"/>
          <w:spacing w:val="30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28"/>
          <w:szCs w:val="28"/>
        </w:rPr>
      </w:pPr>
      <w:r>
        <w:rPr>
          <w:rFonts w:ascii="Times New Roman" w:hAnsi="Times New Roman" w:cs="Times New Roman" w:eastAsia="Arial Unicode MS"/>
          <w:spacing w:val="30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постановление администрации города Ставрополя от 27.12.2018 № 2688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администрации города Ставрополя по предоставлению муниципальной услуги «Принятие решения о подготовке документации по планировке территории»</w:t>
      </w: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Российской Федерации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ПОСТАНОВЛЯЮ: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постановление администрации города Ставрополя от 27.12.2018 № 2688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br/>
        <w:t xml:space="preserve">«Об утверждении административного регламента администрации города Ставрополя по предоставлению муниципальной услуги «Принятие решения о подготовке документации по планировке территории</w:t>
      </w:r>
      <w:r>
        <w:rPr>
          <w:rFonts w:ascii="Times New Roman" w:hAnsi="Times New Roman" w:cs="Times New Roman" w:eastAsia="Calibri"/>
          <w:sz w:val="28"/>
          <w:szCs w:val="28"/>
        </w:rPr>
        <w:t xml:space="preserve">».</w:t>
      </w:r>
      <w:bookmarkStart w:id="0" w:name="_GoBack"/>
      <w:r/>
      <w:bookmarkEnd w:id="0"/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первого заместителя главы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Грибенника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А.Д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города Ставрополя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И.И. Ульянченко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 w:eastAsia="Times New Roman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постановлением администрации города Ставрополя</w:t>
      </w:r>
      <w:r>
        <w:rPr>
          <w:rFonts w:ascii="Times New Roman" w:hAnsi="Times New Roman" w:cs="Times New Roman" w:eastAsia="Times New Roman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 w:eastAsia="Times New Roman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ИЗМЕНЕНИЯ,</w:t>
      </w:r>
      <w:r>
        <w:rPr>
          <w:rFonts w:ascii="Times New Roman" w:hAnsi="Times New Roman" w:cs="Times New Roman" w:eastAsia="Times New Roman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в постановление администрации города Ставрополя </w:t>
        <w:br/>
        <w:t xml:space="preserve">от 27.12.2018 № 2688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администрации города Ставрополя по предоставлению муниципальной услуги «Принятие решения о подготовке документации по планировке территории»</w:t>
      </w:r>
      <w:r>
        <w:rPr>
          <w:rFonts w:ascii="Times New Roman" w:hAnsi="Times New Roman" w:cs="Times New Roman" w:eastAsia="Times New Roman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 В преамбуле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постановления администрации города Ставрополя </w:t>
        <w:br/>
        <w:t xml:space="preserve">от 27.12.2018 № 2688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администрации города Ставрополя по предоставлению муниципальной услуги «Принятие решения о подготовке документации по планировке территории»</w:t>
      </w:r>
      <w:r>
        <w:rPr>
          <w:rFonts w:ascii="Times New Roman" w:hAnsi="Times New Roman" w:cs="Times New Roman" w:eastAsia="Calibri"/>
          <w:sz w:val="28"/>
          <w:szCs w:val="28"/>
        </w:rPr>
        <w:t xml:space="preserve"> (далее – постановление) слова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26.06.2013 № 2103 </w:t>
        <w:br/>
        <w:t xml:space="preserve">«О Порядке разработки и утверждения административных регламентов предоставления муниципальных услуг» заменить словами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11.01.2023 </w:t>
        <w:br/>
      </w:r>
      <w:r>
        <w:rPr>
          <w:rFonts w:ascii="Times New Roman" w:hAnsi="Times New Roman" w:cs="Times New Roman" w:eastAsia="Calibri"/>
          <w:sz w:val="28"/>
          <w:szCs w:val="28"/>
        </w:rPr>
        <w:t xml:space="preserve">№ 25</w:t>
      </w:r>
      <w:r>
        <w:rPr>
          <w:rFonts w:ascii="Times New Roman" w:hAnsi="Times New Roman" w:cs="Times New Roman" w:eastAsia="Calibri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</w:t>
      </w:r>
      <w:r>
        <w:rPr>
          <w:rFonts w:ascii="Times New Roman" w:hAnsi="Times New Roman" w:cs="Times New Roman" w:eastAsia="Calibri"/>
          <w:sz w:val="28"/>
          <w:szCs w:val="28"/>
        </w:rPr>
        <w:t xml:space="preserve">края».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>
        <w:rPr>
          <w:rFonts w:ascii="Times New Roman" w:hAnsi="Times New Roman" w:cs="Times New Roman" w:eastAsia="Calibri"/>
          <w:sz w:val="28"/>
          <w:szCs w:val="28"/>
        </w:rPr>
        <w:t xml:space="preserve">2. В приложении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Административный регламент администрации города Ставрополя по предоставлению муниципальной услуги «Принятие решения  о подготовке документации по планировке территории»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                                    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Административный регламент)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 постановлению:</w:t>
      </w: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) в </w:t>
      </w:r>
      <w:r>
        <w:rPr>
          <w:rFonts w:ascii="Times New Roman" w:hAnsi="Times New Roman" w:cs="Times New Roman" w:eastAsia="Calibri"/>
          <w:sz w:val="28"/>
          <w:szCs w:val="28"/>
        </w:rPr>
        <w:t xml:space="preserve">разделе 1 «Общие положения» 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подпункте 6 пункта 6 слова «(функций)», «(исполняемых)» исключить;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2) в разделе 2 «Стандарт предоставления муниципальной услуги»: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а) в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абзаце первом пункта 12 слова «30 дней» заменить словами </w:t>
        <w:br/>
        <w:t xml:space="preserve">«30 календарных дней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дни)»;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б) пункт 15 изложить в следующей редакции: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«15. При обращении за получением муниципальной усл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уги в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простой электронной подписи, и (или) усиленной квалифицированной электронной подписи, и (или)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усиленной неквалифицированной электронной подписи.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Доверенность, подтверждающая правомочие на обращение за получением му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аявитель имеет право на получение муниципальной услуги посредством обращения в Центр с запросом о предоставлении нескольких муниципальных услуг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комплексный запрос). В этом случае Центр направляет в Комитет заявление, подписанное уполномоченным спе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</w:rPr>
        <w:t xml:space="preserve">пункте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</w:rPr>
        <w:t xml:space="preserve"> 17:</w:t>
      </w:r>
      <w:r>
        <w:rPr>
          <w:rFonts w:ascii="Times New Roman" w:hAnsi="Times New Roman" w:cs="Times New Roman" w:eastAsia="Calibri"/>
          <w:color w:val="000000"/>
          <w:sz w:val="28"/>
          <w:szCs w:val="28"/>
          <w:highlight w:val="none"/>
        </w:rPr>
      </w:r>
      <w:r/>
    </w:p>
    <w:p>
      <w:pPr>
        <w:ind w:left="0" w:firstLine="0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none"/>
        </w:rPr>
        <w:tab/>
        <w:t xml:space="preserve">1) слова «1, 2, и 4» заменить словами «1, 2, 4 и 5»;</w:t>
      </w:r>
      <w:r>
        <w:rPr>
          <w:rFonts w:ascii="Times New Roman" w:hAnsi="Times New Roman" w:cs="Times New Roman" w:eastAsia="Calibri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</w:rPr>
        <w:t xml:space="preserve">2) дополнить подпунктом 4 следующего содержания:</w:t>
      </w:r>
      <w:r>
        <w:rPr>
          <w:rFonts w:ascii="Times New Roman" w:hAnsi="Times New Roman" w:cs="Times New Roman" w:eastAsia="Calibri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</w:rPr>
        <w:t xml:space="preserve">«4)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</w:rPr>
        <w:t xml:space="preserve">редоставление на бумажном носителе документов и информации, электронные о</w:t>
      </w:r>
      <w:r>
        <w:rPr>
          <w:rFonts w:ascii="Times New Roman" w:hAnsi="Times New Roman" w:cs="Times New Roman" w:eastAsia="Calibri"/>
          <w:sz w:val="28"/>
          <w:szCs w:val="28"/>
        </w:rPr>
        <w:t xml:space="preserve">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2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>
        <w:rPr>
          <w:rFonts w:ascii="Times New Roman" w:hAnsi="Times New Roman" w:cs="Times New Roman" w:eastAsia="Calibri"/>
        </w:rPr>
      </w:r>
      <w:r/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г) дополнить подразделом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 w:eastAsia="Calibri"/>
        </w:rPr>
      </w:r>
      <w:r/>
    </w:p>
    <w:p>
      <w:pPr>
        <w:ind w:firstLine="709"/>
        <w:jc w:val="center"/>
        <w:spacing w:after="0" w:line="283" w:lineRule="exact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«Случаи и порядок предоставления муниципальной услуги 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</w:t>
      </w:r>
      <w:r>
        <w:rPr>
          <w:rFonts w:ascii="Times New Roman" w:hAnsi="Times New Roman" w:cs="Times New Roman" w:eastAsia="Calibri"/>
          <w:sz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17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муниципальной 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3) в разделе 3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Состав, последовательность и сроки выполнения</w:t>
      </w:r>
      <w: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административных процедур (действий), требования к порядку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их выполнения, в том числе особенности выполнения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административных процедур (действий) в электронной форме</w:t>
      </w:r>
      <w:r>
        <w:rPr>
          <w:rFonts w:ascii="Times New Roman" w:hAnsi="Times New Roman" w:cs="Times New Roman" w:eastAsia="Times New Roman"/>
          <w:sz w:val="28"/>
        </w:rPr>
        <w:t xml:space="preserve">» пункт 40 изложить в следующей редакции: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«40.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 При поступлении в Комитет заявления о предоставлении муницип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альной услуги и документов, необходимых для предоставления муниципальной услуги, в электронной форме, подписанных усиленной квалифицированной электронной подписью, специалист отдела территориального планирования и градостроительного зонирования территории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управления архитектуры Комитета: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1) проводит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необходимый для предоставления муниципальной услуги,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 в сл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учае, если они поступили в период рабочего времени, либо в течение первого часа рабочего времени первого рабочего дня, следующего за днем поступления  указанных заявления и документов, в случае их поступления в нерабочее время, выходные или праздничные дни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 после проведения проверки действительности усиленной квалифицированн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ой электронной подписи, а также в случаях, если заявление о предоставлении муниципальной услуги и документы, необходимые для предоставления муниципальной услуги, подписаны простой электронной подписью или усиленной неквалифицированной электронной подписью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специалист отдела территориального планирования и градостроительного зонирования территории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управления архитектуры Комитета осуществляет 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аспечатку заявления и документов, необходимых для предоставления муниципальной услуги, проставляет заверительную подпись «Получено по электронным каналам связи с использованием электронной подписи», свою должность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личную подпись, расшифровку подписи и дату;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3) 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 в день проведения проверки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осуществляет подготовку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проекта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уведомление об отказе в приеме заявления и документов), при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аличии основания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указанного в пункте 18 Административного регламента, по форме, приведен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й в приложении 5 к Административному регламенту, с указанием причин, указанных в статье 11 Федерального закона от 06 апреля 2011 г. № 63-ФЗ «Об электронной подписи», и направляет проект уведомления об отказе в приеме документов на визирование заведующему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отделом территориального планирования и градостроительного зонирования территории управления архитектуры Комитета в день проведения проверки.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аведующий от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делом территориального планирования и градостроительного зонирования территории управления архитектуры Комитета в день поступления проекта уведомления об отказе в приеме заявления и документов,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необходимых для предоставления муниципальной услуги, поступивших в электронной форме,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визирует указанный проект уведомления и направляет на подписани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 заместителю главы администрации города Ставрополя, руководителю Комитета.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меститель главы администрации города Ставрополя, руководитель Комитета подписывает проект уведомления об отказе в приеме заявления и документов,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необходимых для предоставления муниципальной услуги, поступивших в электронной форме,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в течение 1 дня со дня его поступления и направляет указанное уведомление на регистрацию в общий отдел Комитета.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Специалист общего отдела Комитета в день поступления уведомления об отказе в приеме заявления и документов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необходимых для предоставления муниципальной услуги, поступивших в электронной форме,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регистрирует его и направляет в отдел территориального планирования и градостроительного зонирования территории управления архитектуры Комитета.</w:t>
      </w:r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пециалист от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дела территориального планирования и градостроительного зонирования территории управления архитектуры Комитета в день поступления уведомления об отказе в приеме заявления и документов,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необходимых для предоставления муниципальной услуги, поступивших в электронной форме,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направляет подписанное электронной подписью заместителя главы ад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министрации города Ставрополя, руководителя Комитета уведомление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личный кабинет заявителя на Едином портале, на Портале государственных и муниципальных услуг Ставропольского края.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После получения увед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омления об отказе в приеме заявления и документов,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необходимых для предоставления муниципальной услуги, поступивших в электронной форме,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 при первичном обращении.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Ответственность за подготовку уведомления об отказе в приеме документов,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необходимых для предоставления муниципальной услуги, поступивших в электронной форме,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несет заведующий отделом территориального планирования и градостроительного зонирования территории управления архитектуры Комитета.».</w:t>
      </w:r>
      <w:r/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/>
    <w:r/>
  </w:p>
  <w:p>
    <w:pPr>
      <w:pStyle w:val="93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922"/>
    <w:link w:val="920"/>
    <w:uiPriority w:val="9"/>
    <w:rPr>
      <w:rFonts w:ascii="Arial" w:hAnsi="Arial" w:cs="Arial" w:eastAsia="Arial"/>
      <w:sz w:val="40"/>
      <w:szCs w:val="40"/>
    </w:rPr>
  </w:style>
  <w:style w:type="paragraph" w:styleId="751">
    <w:name w:val="Heading 2"/>
    <w:basedOn w:val="919"/>
    <w:next w:val="919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2">
    <w:name w:val="Heading 2 Char"/>
    <w:basedOn w:val="922"/>
    <w:link w:val="751"/>
    <w:uiPriority w:val="9"/>
    <w:rPr>
      <w:rFonts w:ascii="Arial" w:hAnsi="Arial" w:cs="Arial" w:eastAsia="Arial"/>
      <w:sz w:val="34"/>
    </w:rPr>
  </w:style>
  <w:style w:type="character" w:styleId="753">
    <w:name w:val="Heading 3 Char"/>
    <w:basedOn w:val="922"/>
    <w:link w:val="921"/>
    <w:uiPriority w:val="9"/>
    <w:rPr>
      <w:rFonts w:ascii="Arial" w:hAnsi="Arial" w:cs="Arial" w:eastAsia="Arial"/>
      <w:sz w:val="30"/>
      <w:szCs w:val="30"/>
    </w:rPr>
  </w:style>
  <w:style w:type="paragraph" w:styleId="754">
    <w:name w:val="Heading 4"/>
    <w:basedOn w:val="919"/>
    <w:next w:val="91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5">
    <w:name w:val="Heading 4 Char"/>
    <w:basedOn w:val="922"/>
    <w:link w:val="754"/>
    <w:uiPriority w:val="9"/>
    <w:rPr>
      <w:rFonts w:ascii="Arial" w:hAnsi="Arial" w:cs="Arial" w:eastAsia="Arial"/>
      <w:b/>
      <w:bCs/>
      <w:sz w:val="26"/>
      <w:szCs w:val="26"/>
    </w:rPr>
  </w:style>
  <w:style w:type="paragraph" w:styleId="756">
    <w:name w:val="Heading 5"/>
    <w:basedOn w:val="919"/>
    <w:next w:val="919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7">
    <w:name w:val="Heading 5 Char"/>
    <w:basedOn w:val="922"/>
    <w:link w:val="756"/>
    <w:uiPriority w:val="9"/>
    <w:rPr>
      <w:rFonts w:ascii="Arial" w:hAnsi="Arial" w:cs="Arial" w:eastAsia="Arial"/>
      <w:b/>
      <w:bCs/>
      <w:sz w:val="24"/>
      <w:szCs w:val="24"/>
    </w:rPr>
  </w:style>
  <w:style w:type="paragraph" w:styleId="758">
    <w:name w:val="Heading 6"/>
    <w:basedOn w:val="919"/>
    <w:next w:val="919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9">
    <w:name w:val="Heading 6 Char"/>
    <w:basedOn w:val="922"/>
    <w:link w:val="758"/>
    <w:uiPriority w:val="9"/>
    <w:rPr>
      <w:rFonts w:ascii="Arial" w:hAnsi="Arial" w:cs="Arial" w:eastAsia="Arial"/>
      <w:b/>
      <w:bCs/>
      <w:sz w:val="22"/>
      <w:szCs w:val="22"/>
    </w:rPr>
  </w:style>
  <w:style w:type="paragraph" w:styleId="760">
    <w:name w:val="Heading 7"/>
    <w:basedOn w:val="919"/>
    <w:next w:val="919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1">
    <w:name w:val="Heading 7 Char"/>
    <w:basedOn w:val="922"/>
    <w:link w:val="7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2">
    <w:name w:val="Heading 8"/>
    <w:basedOn w:val="919"/>
    <w:next w:val="919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3">
    <w:name w:val="Heading 8 Char"/>
    <w:basedOn w:val="922"/>
    <w:link w:val="762"/>
    <w:uiPriority w:val="9"/>
    <w:rPr>
      <w:rFonts w:ascii="Arial" w:hAnsi="Arial" w:cs="Arial" w:eastAsia="Arial"/>
      <w:i/>
      <w:iCs/>
      <w:sz w:val="22"/>
      <w:szCs w:val="22"/>
    </w:rPr>
  </w:style>
  <w:style w:type="paragraph" w:styleId="764">
    <w:name w:val="Heading 9"/>
    <w:basedOn w:val="919"/>
    <w:next w:val="919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5">
    <w:name w:val="Heading 9 Char"/>
    <w:basedOn w:val="922"/>
    <w:link w:val="764"/>
    <w:uiPriority w:val="9"/>
    <w:rPr>
      <w:rFonts w:ascii="Arial" w:hAnsi="Arial" w:cs="Arial" w:eastAsia="Arial"/>
      <w:i/>
      <w:iCs/>
      <w:sz w:val="21"/>
      <w:szCs w:val="21"/>
    </w:rPr>
  </w:style>
  <w:style w:type="paragraph" w:styleId="766">
    <w:name w:val="No Spacing"/>
    <w:uiPriority w:val="1"/>
    <w:qFormat/>
    <w:pPr>
      <w:spacing w:before="0" w:after="0" w:line="240" w:lineRule="auto"/>
    </w:pPr>
  </w:style>
  <w:style w:type="character" w:styleId="767">
    <w:name w:val="Title Char"/>
    <w:basedOn w:val="922"/>
    <w:link w:val="955"/>
    <w:uiPriority w:val="10"/>
    <w:rPr>
      <w:sz w:val="48"/>
      <w:szCs w:val="48"/>
    </w:rPr>
  </w:style>
  <w:style w:type="character" w:styleId="768">
    <w:name w:val="Subtitle Char"/>
    <w:basedOn w:val="922"/>
    <w:link w:val="952"/>
    <w:uiPriority w:val="11"/>
    <w:rPr>
      <w:sz w:val="24"/>
      <w:szCs w:val="24"/>
    </w:rPr>
  </w:style>
  <w:style w:type="paragraph" w:styleId="769">
    <w:name w:val="Quote"/>
    <w:basedOn w:val="919"/>
    <w:next w:val="919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19"/>
    <w:next w:val="919"/>
    <w:link w:val="7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character" w:styleId="773">
    <w:name w:val="Header Char"/>
    <w:basedOn w:val="922"/>
    <w:link w:val="936"/>
    <w:uiPriority w:val="99"/>
  </w:style>
  <w:style w:type="character" w:styleId="774">
    <w:name w:val="Footer Char"/>
    <w:basedOn w:val="922"/>
    <w:link w:val="947"/>
    <w:uiPriority w:val="99"/>
  </w:style>
  <w:style w:type="paragraph" w:styleId="775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947"/>
    <w:uiPriority w:val="99"/>
  </w:style>
  <w:style w:type="table" w:styleId="777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2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2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</w:style>
  <w:style w:type="paragraph" w:styleId="920">
    <w:name w:val="Heading 1"/>
    <w:basedOn w:val="919"/>
    <w:next w:val="919"/>
    <w:link w:val="957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21">
    <w:name w:val="Heading 3"/>
    <w:basedOn w:val="919"/>
    <w:next w:val="919"/>
    <w:link w:val="958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numbering" w:styleId="925" w:customStyle="1">
    <w:name w:val="Нет списка1"/>
    <w:next w:val="924"/>
    <w:uiPriority w:val="99"/>
    <w:semiHidden/>
    <w:unhideWhenUsed/>
  </w:style>
  <w:style w:type="numbering" w:styleId="926" w:customStyle="1">
    <w:name w:val="Нет списка11"/>
    <w:next w:val="924"/>
    <w:semiHidden/>
    <w:unhideWhenUsed/>
  </w:style>
  <w:style w:type="table" w:styleId="927">
    <w:name w:val="Table Grid"/>
    <w:basedOn w:val="923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8">
    <w:name w:val="Body Text Indent"/>
    <w:basedOn w:val="919"/>
    <w:link w:val="929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29" w:customStyle="1">
    <w:name w:val="Основной текст с отступом Знак"/>
    <w:basedOn w:val="922"/>
    <w:link w:val="928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0">
    <w:name w:val="Body Text"/>
    <w:basedOn w:val="919"/>
    <w:link w:val="931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1" w:customStyle="1">
    <w:name w:val="Основной текст Знак"/>
    <w:basedOn w:val="922"/>
    <w:link w:val="930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2">
    <w:name w:val="Body Text 2"/>
    <w:basedOn w:val="919"/>
    <w:link w:val="933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3" w:customStyle="1">
    <w:name w:val="Основной текст 2 Знак"/>
    <w:basedOn w:val="922"/>
    <w:link w:val="932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4">
    <w:name w:val="Balloon Text"/>
    <w:basedOn w:val="919"/>
    <w:link w:val="935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5" w:customStyle="1">
    <w:name w:val="Текст выноски Знак"/>
    <w:basedOn w:val="922"/>
    <w:link w:val="934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36">
    <w:name w:val="Header"/>
    <w:basedOn w:val="919"/>
    <w:link w:val="93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37" w:customStyle="1">
    <w:name w:val="Верхний колонтитул Знак"/>
    <w:basedOn w:val="922"/>
    <w:link w:val="936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38">
    <w:name w:val="page number"/>
    <w:basedOn w:val="922"/>
  </w:style>
  <w:style w:type="paragraph" w:styleId="939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0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1" w:customStyle="1">
    <w:name w:val="wikip"/>
    <w:basedOn w:val="919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2">
    <w:name w:val="Hyperlink"/>
    <w:rPr>
      <w:color w:val="0000FF"/>
      <w:u w:val="single"/>
    </w:rPr>
  </w:style>
  <w:style w:type="paragraph" w:styleId="943">
    <w:name w:val="Normal (Web)"/>
    <w:basedOn w:val="919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4" w:customStyle="1">
    <w:name w:val="apple-style-span"/>
    <w:rPr>
      <w:rFonts w:cs="Times New Roman"/>
    </w:rPr>
  </w:style>
  <w:style w:type="paragraph" w:styleId="945" w:customStyle="1">
    <w:name w:val="1.25"/>
    <w:basedOn w:val="919"/>
    <w:link w:val="946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46" w:customStyle="1">
    <w:name w:val="1.25 Знак"/>
    <w:link w:val="945"/>
    <w:rPr>
      <w:rFonts w:ascii="Times New Roman" w:hAnsi="Times New Roman" w:cs="Times New Roman" w:eastAsia="Times New Roman"/>
      <w:sz w:val="28"/>
      <w:szCs w:val="28"/>
    </w:rPr>
  </w:style>
  <w:style w:type="paragraph" w:styleId="947">
    <w:name w:val="Footer"/>
    <w:basedOn w:val="919"/>
    <w:link w:val="94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48" w:customStyle="1">
    <w:name w:val="Нижний колонтитул Знак"/>
    <w:basedOn w:val="922"/>
    <w:link w:val="947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49" w:customStyle="1">
    <w:name w:val="Нет списка2"/>
    <w:next w:val="924"/>
    <w:uiPriority w:val="99"/>
    <w:semiHidden/>
    <w:unhideWhenUsed/>
  </w:style>
  <w:style w:type="character" w:styleId="950">
    <w:name w:val="FollowedHyperlink"/>
    <w:uiPriority w:val="99"/>
    <w:semiHidden/>
    <w:unhideWhenUsed/>
    <w:rPr>
      <w:color w:val="800080"/>
      <w:u w:val="single"/>
    </w:rPr>
  </w:style>
  <w:style w:type="table" w:styleId="951" w:customStyle="1">
    <w:name w:val="Сетка таблицы1"/>
    <w:basedOn w:val="923"/>
    <w:next w:val="927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2">
    <w:name w:val="Subtitle"/>
    <w:basedOn w:val="919"/>
    <w:next w:val="919"/>
    <w:link w:val="953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3" w:customStyle="1">
    <w:name w:val="Подзаголовок Знак"/>
    <w:basedOn w:val="922"/>
    <w:link w:val="952"/>
    <w:rPr>
      <w:rFonts w:ascii="Cambria" w:hAnsi="Cambria" w:cs="Times New Roman" w:eastAsia="Times New Roman"/>
      <w:sz w:val="24"/>
      <w:szCs w:val="24"/>
    </w:rPr>
  </w:style>
  <w:style w:type="paragraph" w:styleId="954">
    <w:name w:val="List Paragraph"/>
    <w:basedOn w:val="919"/>
    <w:uiPriority w:val="34"/>
    <w:qFormat/>
    <w:pPr>
      <w:contextualSpacing/>
      <w:ind w:left="720"/>
    </w:pPr>
  </w:style>
  <w:style w:type="paragraph" w:styleId="955">
    <w:name w:val="Title"/>
    <w:basedOn w:val="919"/>
    <w:link w:val="956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6" w:customStyle="1">
    <w:name w:val="Название Знак"/>
    <w:basedOn w:val="922"/>
    <w:link w:val="955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7" w:customStyle="1">
    <w:name w:val="Заголовок 1 Знак"/>
    <w:basedOn w:val="922"/>
    <w:link w:val="920"/>
    <w:rPr>
      <w:rFonts w:ascii="Times New Roman" w:hAnsi="Times New Roman" w:cs="Times New Roman" w:eastAsia="Times New Roman"/>
      <w:sz w:val="28"/>
      <w:szCs w:val="24"/>
    </w:rPr>
  </w:style>
  <w:style w:type="character" w:styleId="958" w:customStyle="1">
    <w:name w:val="Заголовок 3 Знак"/>
    <w:basedOn w:val="922"/>
    <w:link w:val="921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59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936FBE7-EED8-4C18-8B87-177744E7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16</cp:revision>
  <dcterms:created xsi:type="dcterms:W3CDTF">2021-01-12T14:32:00Z</dcterms:created>
  <dcterms:modified xsi:type="dcterms:W3CDTF">2023-03-15T13:45:28Z</dcterms:modified>
</cp:coreProperties>
</file>